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color w:val="FF0000"/>
          <w:lang w:eastAsia="zh-CN"/>
        </w:rPr>
        <w:t>中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国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医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疗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器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械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行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业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协</w:t>
      </w:r>
      <w:r>
        <w:rPr>
          <w:rFonts w:ascii="Times New Roman" w:hAnsi="Times New Roman" w:cs="Times New Roman"/>
          <w:color w:val="FF0000"/>
          <w:spacing w:val="-109"/>
          <w:lang w:eastAsia="zh-CN"/>
        </w:rPr>
        <w:t xml:space="preserve"> </w:t>
      </w:r>
      <w:r>
        <w:rPr>
          <w:rFonts w:ascii="Times New Roman" w:hAnsi="Times New Roman" w:cs="Times New Roman"/>
          <w:color w:val="FF0000"/>
          <w:lang w:eastAsia="zh-CN"/>
        </w:rPr>
        <w:t>会</w:t>
      </w:r>
    </w:p>
    <w:p>
      <w:pPr>
        <w:spacing w:line="939" w:lineRule="exact"/>
        <w:ind w:left="166"/>
        <w:jc w:val="distribute"/>
        <w:rPr>
          <w:rFonts w:ascii="Times New Roman" w:hAnsi="Times New Roman" w:eastAsia="宋体" w:cs="Times New Roman"/>
          <w:b/>
          <w:sz w:val="72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650875</wp:posOffset>
                </wp:positionV>
                <wp:extent cx="6144260" cy="0"/>
                <wp:effectExtent l="18415" t="17780" r="19050" b="203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0.7pt;margin-top:51.25pt;height:0pt;width:483.8pt;mso-position-horizontal-relative:page;mso-wrap-distance-bottom:0pt;mso-wrap-distance-top:0pt;z-index:251659264;mso-width-relative:page;mso-height-relative:page;" filled="f" stroked="t" coordsize="21600,21600" o:gfxdata="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Lin77&#10;1wAAAAwBAAAPAAAAAAAAAAEAIAAAACIAAABkcnMvZG93bnJldi54bWxQSwECFAAUAAAACACHTuJA&#10;UhgTIbABAABSAwAADgAAAAAAAAABACAAAAAmAQAAZHJzL2Uyb0RvYy54bWxQSwUGAAAAAAYABgBZ&#10;AQAASAUAAAAA&#10;">
                <v:fill on="f" focussize="0,0"/>
                <v:stroke weight="2.2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宋体" w:cs="Times New Roman"/>
          <w:b/>
          <w:color w:val="FF0000"/>
          <w:sz w:val="72"/>
        </w:rPr>
        <w:t>外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科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植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入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物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专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业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委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员</w:t>
      </w:r>
      <w:r>
        <w:rPr>
          <w:rFonts w:ascii="Times New Roman" w:hAnsi="Times New Roman" w:eastAsia="宋体" w:cs="Times New Roman"/>
          <w:b/>
          <w:color w:val="FF0000"/>
          <w:spacing w:val="-109"/>
          <w:sz w:val="72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72"/>
        </w:rPr>
        <w:t>会</w:t>
      </w:r>
    </w:p>
    <w:p>
      <w:pPr>
        <w:spacing w:before="312" w:beforeLines="100" w:after="156" w:afterLines="50" w:line="56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关于召开2017年上海东方美谷医疗器械</w:t>
      </w:r>
    </w:p>
    <w:p>
      <w:pPr>
        <w:spacing w:before="312" w:beforeLines="100" w:after="156" w:afterLines="50" w:line="56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产业研讨会的通知</w:t>
      </w:r>
    </w:p>
    <w:p>
      <w:pPr>
        <w:spacing w:before="312" w:beforeLines="100" w:after="312" w:afterLines="100" w:line="560" w:lineRule="exact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为促进医疗器械行业产学研协同，提升技术研发水平，拟定于2017年11月6日在上海南郊宾馆多功能厅，召开东方美谷医疗器械产业研讨会。本次会议聚焦医疗器械的创新与发展，并邀请</w:t>
      </w:r>
      <w:r>
        <w:rPr>
          <w:rFonts w:hint="eastAsia" w:ascii="仿宋_GB2312" w:hAnsi="文星标宋" w:eastAsia="仿宋_GB2312"/>
          <w:sz w:val="32"/>
          <w:szCs w:val="32"/>
        </w:rPr>
        <w:t>行业主管部门和</w:t>
      </w:r>
      <w:r>
        <w:rPr>
          <w:rFonts w:hint="eastAsia" w:ascii="仿宋_GB2312" w:eastAsia="仿宋_GB2312"/>
          <w:sz w:val="32"/>
          <w:szCs w:val="32"/>
        </w:rPr>
        <w:t>领域内知名专家学者，探讨政策导向、前沿科技及发展趋势，共同助力行业发展，增强企业竞争力。在此，我们热忱邀请和欢迎业内专家和同仁参加，并衷心感谢您的大力支持！</w:t>
      </w:r>
    </w:p>
    <w:p>
      <w:pPr>
        <w:spacing w:before="312" w:beforeLines="10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现将有关事宜通知如下：</w:t>
      </w:r>
    </w:p>
    <w:p>
      <w:pPr>
        <w:pStyle w:val="14"/>
        <w:numPr>
          <w:ilvl w:val="0"/>
          <w:numId w:val="1"/>
        </w:numPr>
        <w:spacing w:before="156" w:beforeLines="50" w:after="156" w:afterLines="50"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会议时间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2017年11月6日上午8:00 （会期一天）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会议签到时间：11月6日上午8:00—9:00</w:t>
      </w:r>
    </w:p>
    <w:p>
      <w:pPr>
        <w:pStyle w:val="14"/>
        <w:numPr>
          <w:ilvl w:val="0"/>
          <w:numId w:val="1"/>
        </w:numPr>
        <w:spacing w:before="156" w:beforeLines="50" w:after="156" w:afterLines="50"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会议地点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上海南郊宾馆多功能厅 （上海市奉贤区南桥新城望园路8号）</w:t>
      </w:r>
    </w:p>
    <w:p>
      <w:pPr>
        <w:pStyle w:val="14"/>
        <w:numPr>
          <w:ilvl w:val="0"/>
          <w:numId w:val="1"/>
        </w:numPr>
        <w:spacing w:before="156" w:beforeLines="50" w:after="156" w:afterLines="50"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主要议程</w:t>
      </w:r>
    </w:p>
    <w:p>
      <w:pPr>
        <w:pStyle w:val="14"/>
        <w:spacing w:before="156" w:beforeLines="50" w:after="156" w:afterLines="50" w:line="560" w:lineRule="exact"/>
        <w:ind w:left="4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4"/>
        <w:spacing w:before="156" w:beforeLines="50" w:after="156" w:afterLines="50" w:line="560" w:lineRule="exact"/>
        <w:ind w:left="420" w:firstLine="0" w:firstLineChars="0"/>
        <w:rPr>
          <w:rFonts w:ascii="黑体" w:hAnsi="黑体" w:eastAsia="黑体"/>
          <w:sz w:val="32"/>
          <w:szCs w:val="32"/>
        </w:rPr>
      </w:pPr>
    </w:p>
    <w:tbl>
      <w:tblPr>
        <w:tblStyle w:val="1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时间</w:t>
            </w:r>
          </w:p>
        </w:tc>
        <w:tc>
          <w:tcPr>
            <w:tcW w:w="5579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8:00-9:00</w:t>
            </w:r>
          </w:p>
        </w:tc>
        <w:tc>
          <w:tcPr>
            <w:tcW w:w="5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会议签到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0-9: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5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9:30-11:30</w:t>
            </w:r>
          </w:p>
        </w:tc>
        <w:tc>
          <w:tcPr>
            <w:tcW w:w="5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11:30-13:30</w:t>
            </w:r>
          </w:p>
        </w:tc>
        <w:tc>
          <w:tcPr>
            <w:tcW w:w="5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13:30-17:00</w:t>
            </w:r>
          </w:p>
        </w:tc>
        <w:tc>
          <w:tcPr>
            <w:tcW w:w="557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主题演讲</w:t>
            </w:r>
          </w:p>
        </w:tc>
      </w:tr>
    </w:tbl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60" w:lineRule="exact"/>
        <w:ind w:firstLineChars="0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有关事项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本次会议注册费免费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会场免费提供当日会议午餐（仅限会议注册人员）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参会人员住宿及交通费用自理。</w:t>
      </w:r>
    </w:p>
    <w:p>
      <w:pPr>
        <w:spacing w:line="560" w:lineRule="exact"/>
        <w:ind w:left="420" w:left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注：住宿如需我方代订（南郊宾馆：450元/晚，</w:t>
      </w:r>
      <w:r>
        <w:rPr>
          <w:rFonts w:hint="eastAsia" w:ascii="仿宋_GB2312" w:eastAsia="仿宋_GB2312"/>
          <w:sz w:val="32"/>
          <w:szCs w:val="32"/>
        </w:rPr>
        <w:t>地址：上海市奉贤区南桥新城望园路8号</w:t>
      </w:r>
      <w:r>
        <w:rPr>
          <w:rFonts w:hint="eastAsia" w:ascii="仿宋_GB2312" w:hAnsi="黑体" w:eastAsia="仿宋_GB2312" w:cs="Times New Roman"/>
          <w:sz w:val="32"/>
          <w:szCs w:val="32"/>
        </w:rPr>
        <w:t>），请在回执中注明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before="156" w:beforeLines="50" w:after="156" w:afterLines="50" w:line="560" w:lineRule="exact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五、报名及联系</w:t>
      </w:r>
    </w:p>
    <w:p>
      <w:pPr>
        <w:spacing w:line="560" w:lineRule="exact"/>
        <w:ind w:firstLine="640" w:firstLineChars="200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请将参会人员名单</w:t>
      </w:r>
      <w:r>
        <w:rPr>
          <w:rFonts w:hint="eastAsia" w:ascii="仿宋_GB2312" w:hAnsi="等线" w:eastAsia="仿宋_GB2312" w:cs="Times New Roman"/>
          <w:sz w:val="32"/>
          <w:szCs w:val="32"/>
        </w:rPr>
        <w:t>发送至会务组联系人邮箱。</w:t>
      </w:r>
      <w:r>
        <w:rPr>
          <w:rFonts w:hint="eastAsia" w:ascii="仿宋_GB2312" w:hAnsi="黑体" w:eastAsia="仿宋_GB2312" w:cs="Times New Roman"/>
          <w:sz w:val="32"/>
          <w:szCs w:val="32"/>
        </w:rPr>
        <w:t>（回执格式见附</w:t>
      </w:r>
      <w:r>
        <w:rPr>
          <w:rFonts w:hint="eastAsia" w:ascii="仿宋_GB2312" w:hAnsi="等线" w:eastAsia="仿宋_GB2312" w:cs="Times New Roman"/>
          <w:sz w:val="32"/>
          <w:szCs w:val="32"/>
        </w:rPr>
        <w:t>表）。</w:t>
      </w:r>
    </w:p>
    <w:p>
      <w:pPr>
        <w:spacing w:line="560" w:lineRule="exact"/>
        <w:ind w:firstLine="640" w:firstLineChars="200"/>
        <w:jc w:val="left"/>
        <w:rPr>
          <w:rFonts w:ascii="仿宋_GB2312" w:hAnsi="等线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其他未尽事宜，请及时联系。欢迎参会！</w:t>
      </w:r>
    </w:p>
    <w:p>
      <w:pPr>
        <w:spacing w:line="560" w:lineRule="exact"/>
        <w:ind w:firstLine="640" w:firstLineChars="200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 xml:space="preserve">会务组联系人：  吴瑛 15189798739 </w:t>
      </w:r>
      <w:r>
        <w:rPr>
          <w:rFonts w:ascii="Cambria" w:hAnsi="Cambria" w:eastAsia="仿宋_GB2312" w:cs="Times New Roman"/>
          <w:sz w:val="32"/>
          <w:szCs w:val="32"/>
        </w:rPr>
        <w:t>wuying@trauson.com</w:t>
      </w:r>
    </w:p>
    <w:p>
      <w:pPr>
        <w:pStyle w:val="14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14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中国医疗器械行业协会</w:t>
      </w:r>
    </w:p>
    <w:p>
      <w:pPr>
        <w:pStyle w:val="14"/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外科植物入专业委员会</w:t>
      </w:r>
    </w:p>
    <w:p>
      <w:pPr>
        <w:pStyle w:val="14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2017年10月16日</w:t>
      </w:r>
    </w:p>
    <w:p>
      <w:pPr>
        <w:widowControl/>
        <w:jc w:val="left"/>
        <w:rPr>
          <w:rFonts w:ascii="仿宋_GB2312" w:hAnsi="宋体" w:eastAsia="仿宋_GB2312"/>
          <w:b/>
          <w:bCs/>
          <w:sz w:val="24"/>
        </w:rPr>
      </w:pPr>
      <w:bookmarkStart w:id="0" w:name="OLE_LINK4"/>
      <w:bookmarkStart w:id="1" w:name="OLE_LINK5"/>
      <w:r>
        <w:rPr>
          <w:rFonts w:hint="eastAsia" w:ascii="仿宋_GB2312" w:hAnsi="宋体" w:eastAsia="仿宋_GB2312"/>
          <w:b/>
          <w:bCs/>
          <w:sz w:val="24"/>
        </w:rPr>
        <w:t>附</w:t>
      </w:r>
      <w:r>
        <w:rPr>
          <w:rFonts w:hint="eastAsia" w:ascii="仿宋_GB2312" w:eastAsia="仿宋_GB2312"/>
          <w:sz w:val="32"/>
          <w:szCs w:val="32"/>
        </w:rPr>
        <w:t xml:space="preserve">： </w:t>
      </w:r>
      <w:r>
        <w:rPr>
          <w:rFonts w:hint="eastAsia" w:ascii="仿宋_GB2312" w:hAnsi="宋体" w:eastAsia="仿宋_GB2312"/>
          <w:b/>
          <w:bCs/>
          <w:sz w:val="24"/>
        </w:rPr>
        <w:t>上海市科技论坛——2017年上海东方美谷医疗器械产业研讨会</w:t>
      </w:r>
    </w:p>
    <w:bookmarkEnd w:id="0"/>
    <w:bookmarkEnd w:id="1"/>
    <w:p>
      <w:pPr>
        <w:rPr>
          <w:rFonts w:ascii="仿宋_GB2312" w:hAnsi="宋体" w:eastAsia="仿宋_GB2312"/>
          <w:sz w:val="24"/>
        </w:rPr>
      </w:pP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医疗器械是多学科交叉汇聚、跨界融合的领域，需要强化产学研协同，推动政、产、学、研、用、金等各方面协同配合，共同发力。为加快东方美谷医疗器械产业新旧动能转换，提升技术研发水平，提高核心竞争力，特举办“2017年上海东方美谷医疗器械产业研讨会”。</w:t>
      </w: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次会议聚焦医疗器械创新与发展主题，集中探讨鼓励医疗器械创新的政策措施、医疗器械前沿科技进展和产业创新发展趋势。并邀请来自高校科研院所、医疗器械行业、医疗行业的专家学者、研发企业代表与监管人员一起就医疗器械产业进行深入研讨。</w:t>
      </w:r>
    </w:p>
    <w:p>
      <w:pPr>
        <w:ind w:firstLine="48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一、会议组织：</w:t>
      </w: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指导单位：上海市科学技术协会</w:t>
      </w: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主办单位：上海市奉贤区科学技术协会</w:t>
      </w:r>
    </w:p>
    <w:p>
      <w:pPr>
        <w:ind w:left="1260"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东方美谷企业集团股份有限公司</w:t>
      </w:r>
    </w:p>
    <w:p>
      <w:pPr>
        <w:ind w:left="120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中国医疗器械行业协会外科植入物专业委员会</w:t>
      </w: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承办单位：上海奉贤生物医药产业基地院士专家服务中心</w:t>
      </w:r>
    </w:p>
    <w:p>
      <w:pPr>
        <w:ind w:left="1260"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上海博玛医疗科技有限公司</w:t>
      </w:r>
    </w:p>
    <w:p>
      <w:pPr>
        <w:ind w:firstLine="480"/>
        <w:rPr>
          <w:rFonts w:ascii="仿宋_GB2312" w:hAnsi="宋体" w:eastAsia="仿宋_GB2312"/>
          <w:b/>
          <w:bCs/>
          <w:sz w:val="24"/>
        </w:rPr>
      </w:pPr>
    </w:p>
    <w:p>
      <w:pPr>
        <w:ind w:firstLine="48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二、时间地点</w:t>
      </w: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时间：2017年11月6日</w:t>
      </w:r>
    </w:p>
    <w:p>
      <w:pPr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地点：南郊宾馆多功能厅</w:t>
      </w:r>
    </w:p>
    <w:p>
      <w:pPr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 xml:space="preserve">    </w:t>
      </w:r>
    </w:p>
    <w:p>
      <w:pPr>
        <w:ind w:firstLine="482" w:firstLineChars="200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三、会议议程：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09:00-09:30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龚晓</w:t>
      </w:r>
      <w:r>
        <w:rPr>
          <w:rFonts w:hint="eastAsia" w:ascii="仿宋_GB2312" w:hAnsi="宋体" w:eastAsia="仿宋_GB2312"/>
          <w:sz w:val="24"/>
        </w:rPr>
        <w:t xml:space="preserve"> 致辞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东方美谷企业集团股份有限公司 党委副书记、总经理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马金舟</w:t>
      </w:r>
      <w:r>
        <w:rPr>
          <w:rFonts w:hint="eastAsia" w:ascii="仿宋_GB2312" w:hAnsi="宋体" w:eastAsia="仿宋_GB2312"/>
          <w:sz w:val="24"/>
        </w:rPr>
        <w:t xml:space="preserve"> 致辞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上海市奉贤区市场监督管理局 局长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b/>
          <w:sz w:val="24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汤芷萍</w:t>
      </w:r>
      <w:r>
        <w:rPr>
          <w:rFonts w:hint="eastAsia" w:ascii="仿宋_GB2312" w:hAnsi="宋体" w:eastAsia="仿宋_GB2312"/>
          <w:sz w:val="24"/>
        </w:rPr>
        <w:t xml:space="preserve"> 致辞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上海市奉贤区人大常委会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ascii="仿宋_GB2312" w:hAnsi="宋体" w:eastAsia="仿宋_GB2312"/>
          <w:sz w:val="24"/>
        </w:rPr>
        <w:t>副主任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上海市奉贤区科学技术协会 副主席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顾佾</w:t>
      </w:r>
      <w:r>
        <w:rPr>
          <w:rFonts w:hint="eastAsia" w:ascii="仿宋_GB2312" w:hAnsi="宋体" w:eastAsia="仿宋_GB2312"/>
          <w:sz w:val="24"/>
        </w:rPr>
        <w:t xml:space="preserve"> 致辞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上海市奉贤区人民政府 副区长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b/>
          <w:sz w:val="24"/>
        </w:rPr>
      </w:pPr>
    </w:p>
    <w:p>
      <w:pPr>
        <w:widowControl/>
        <w:jc w:val="left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br w:type="page"/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09:30-10:00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全球骨科技术创新的历史、现状和未来趋势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>主讲人：王爱国</w:t>
      </w:r>
      <w:bookmarkStart w:id="6" w:name="_GoBack"/>
      <w:bookmarkEnd w:id="6"/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中国医疗器械行业协会外科植入物专业委员会理事长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10:00-10:20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茶歇</w:t>
      </w:r>
    </w:p>
    <w:p>
      <w:pPr>
        <w:overflowPunct w:val="0"/>
        <w:autoSpaceDE w:val="0"/>
        <w:autoSpaceDN w:val="0"/>
        <w:adjustRightInd w:val="0"/>
        <w:spacing w:line="440" w:lineRule="exact"/>
        <w:rPr>
          <w:rFonts w:ascii="仿宋_GB2312" w:hAnsi="宋体" w:eastAsia="仿宋_GB2312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10:20-11:00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中国介入类医疗器械进口替代和发展趋势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>主讲人：周涛，辽宁垠艺生物科技股份有限公司市场总监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11:00-11:40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bookmarkStart w:id="2" w:name="OLE_LINK1"/>
      <w:r>
        <w:rPr>
          <w:rFonts w:hint="eastAsia" w:ascii="仿宋_GB2312" w:hAnsi="宋体" w:eastAsia="仿宋_GB2312"/>
          <w:b/>
          <w:sz w:val="24"/>
        </w:rPr>
        <w:t>摩擦磨损在骨科行业中的应用</w:t>
      </w:r>
    </w:p>
    <w:p>
      <w:pPr>
        <w:overflowPunct w:val="0"/>
        <w:autoSpaceDE w:val="0"/>
        <w:autoSpaceDN w:val="0"/>
        <w:adjustRightInd w:val="0"/>
        <w:spacing w:line="440" w:lineRule="exact"/>
        <w:ind w:left="252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主讲人：</w:t>
      </w:r>
      <w:bookmarkStart w:id="3" w:name="OLE_LINK6"/>
      <w:r>
        <w:rPr>
          <w:rFonts w:hint="eastAsia" w:ascii="仿宋_GB2312" w:hAnsi="宋体" w:eastAsia="仿宋_GB2312"/>
        </w:rPr>
        <w:t>Prof. Thomas Fleischer</w:t>
      </w:r>
      <w:bookmarkEnd w:id="3"/>
      <w:r>
        <w:rPr>
          <w:rFonts w:hint="eastAsia" w:ascii="仿宋_GB2312" w:hAnsi="宋体" w:eastAsia="仿宋_GB2312"/>
        </w:rPr>
        <w:t>，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铱玛检测技术（上海）有限公司</w:t>
      </w:r>
      <w:bookmarkEnd w:id="2"/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11:40-13:30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午宴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</w:p>
    <w:p>
      <w:pPr>
        <w:widowControl/>
        <w:ind w:left="60" w:firstLine="42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13:30-14:10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骨关节软骨修复再生工程的国内外需求及其进展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>主讲人：郭全义，北京解放军总医院301医院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14:10-14:50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医疗器械临床试验监管与相关新政变化趋势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主讲人：林峰，上海食品药品监督管理局器械注册处处长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14:50-15:30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骨科医疗器械检测技术发展与思考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主讲人：华子恺，上海大学教授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left="60"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15:30-15:50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>茶歇</w:t>
      </w:r>
    </w:p>
    <w:p>
      <w:pPr>
        <w:overflowPunct w:val="0"/>
        <w:autoSpaceDE w:val="0"/>
        <w:autoSpaceDN w:val="0"/>
        <w:adjustRightInd w:val="0"/>
        <w:spacing w:line="440" w:lineRule="exact"/>
        <w:ind w:left="60" w:firstLine="420"/>
        <w:rPr>
          <w:rFonts w:ascii="仿宋_GB2312" w:hAnsi="宋体" w:eastAsia="仿宋_GB2312"/>
          <w:sz w:val="24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15:50-16:30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中国人人工骨骼数据库的建立与骨科产品设计的关系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</w:rPr>
        <w:t xml:space="preserve">     </w:t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>主讲人：王成焘，上海交通大学教授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16:30-17:10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b/>
          <w:sz w:val="24"/>
        </w:rPr>
        <w:t>骨科取出物的分析与思考</w:t>
      </w:r>
    </w:p>
    <w:p>
      <w:pPr>
        <w:overflowPunct w:val="0"/>
        <w:autoSpaceDE w:val="0"/>
        <w:autoSpaceDN w:val="0"/>
        <w:adjustRightInd w:val="0"/>
        <w:spacing w:line="440" w:lineRule="exact"/>
        <w:ind w:left="2040" w:firstLine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</w:rPr>
        <w:t>主讲人：</w:t>
      </w:r>
      <w:bookmarkStart w:id="4" w:name="OLE_LINK9"/>
      <w:bookmarkStart w:id="5" w:name="OLE_LINK8"/>
      <w:r>
        <w:rPr>
          <w:rFonts w:hint="eastAsia" w:ascii="仿宋_GB2312" w:hAnsi="宋体" w:eastAsia="仿宋_GB2312"/>
        </w:rPr>
        <w:t>郑诚功</w:t>
      </w:r>
      <w:bookmarkEnd w:id="4"/>
      <w:bookmarkEnd w:id="5"/>
      <w:r>
        <w:rPr>
          <w:rFonts w:hint="eastAsia" w:ascii="仿宋_GB2312" w:hAnsi="宋体" w:eastAsia="仿宋_GB2312"/>
        </w:rPr>
        <w:t>，北京航空航天大学“千人计划”特聘教授</w:t>
      </w: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</w:p>
    <w:p>
      <w:pPr>
        <w:overflowPunct w:val="0"/>
        <w:autoSpaceDE w:val="0"/>
        <w:autoSpaceDN w:val="0"/>
        <w:adjustRightInd w:val="0"/>
        <w:spacing w:line="440" w:lineRule="exact"/>
        <w:ind w:firstLine="480"/>
        <w:rPr>
          <w:rFonts w:ascii="仿宋_GB2312" w:hAnsi="宋体" w:eastAsia="仿宋_GB231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spacing w:line="600" w:lineRule="exact"/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上海东方美谷医疗器械产业研讨会参会回执</w:t>
      </w:r>
    </w:p>
    <w:p>
      <w:pPr>
        <w:spacing w:line="600" w:lineRule="exact"/>
        <w:jc w:val="center"/>
        <w:rPr>
          <w:rFonts w:ascii="文星标宋" w:hAnsi="文星标宋" w:eastAsia="文星标宋"/>
          <w:sz w:val="36"/>
          <w:szCs w:val="36"/>
        </w:rPr>
      </w:pPr>
    </w:p>
    <w:tbl>
      <w:tblPr>
        <w:tblStyle w:val="12"/>
        <w:tblW w:w="8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541"/>
        <w:gridCol w:w="1984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职务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单位名称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通信地址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手机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E-mail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公司电话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传真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是否需要代订房间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需要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○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不需要○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房间要求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pStyle w:val="14"/>
        <w:numPr>
          <w:ilvl w:val="0"/>
          <w:numId w:val="3"/>
        </w:numPr>
        <w:spacing w:before="156" w:beforeLines="50" w:line="360" w:lineRule="exact"/>
        <w:ind w:firstLineChars="0"/>
        <w:rPr>
          <w:rFonts w:ascii="仿宋_GB2312" w:hAnsi="Adobe 繁黑體 Std B" w:eastAsia="仿宋_GB2312" w:cs="Times New Roman"/>
          <w:sz w:val="28"/>
          <w:szCs w:val="28"/>
        </w:rPr>
      </w:pPr>
      <w:r>
        <w:rPr>
          <w:rFonts w:hint="eastAsia" w:ascii="仿宋_GB2312" w:hAnsi="Adobe 繁黑體 Std B" w:eastAsia="仿宋_GB2312" w:cs="Times New Roman"/>
          <w:sz w:val="28"/>
          <w:szCs w:val="28"/>
        </w:rPr>
        <w:t>请尽量核准与会人数。</w:t>
      </w:r>
    </w:p>
    <w:p>
      <w:pPr>
        <w:jc w:val="left"/>
        <w:rPr>
          <w:rFonts w:ascii="仿宋_GB2312" w:hAnsi="文星标宋" w:eastAsia="仿宋_GB2312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332770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D0B"/>
    <w:multiLevelType w:val="multilevel"/>
    <w:tmpl w:val="1D370D0B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8330B"/>
    <w:multiLevelType w:val="multilevel"/>
    <w:tmpl w:val="4EF8330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99710FF"/>
    <w:multiLevelType w:val="multilevel"/>
    <w:tmpl w:val="699710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30"/>
    <w:rsid w:val="0000281E"/>
    <w:rsid w:val="00004A8B"/>
    <w:rsid w:val="0003163D"/>
    <w:rsid w:val="0003522D"/>
    <w:rsid w:val="00071072"/>
    <w:rsid w:val="00072959"/>
    <w:rsid w:val="000770A0"/>
    <w:rsid w:val="00083E6E"/>
    <w:rsid w:val="00084384"/>
    <w:rsid w:val="000A2C36"/>
    <w:rsid w:val="000A59C6"/>
    <w:rsid w:val="000B1950"/>
    <w:rsid w:val="000B37AE"/>
    <w:rsid w:val="000D3500"/>
    <w:rsid w:val="000D7184"/>
    <w:rsid w:val="000D75E3"/>
    <w:rsid w:val="000F25D3"/>
    <w:rsid w:val="00143810"/>
    <w:rsid w:val="00145CC2"/>
    <w:rsid w:val="00163B66"/>
    <w:rsid w:val="00171B97"/>
    <w:rsid w:val="00197C9C"/>
    <w:rsid w:val="001A3324"/>
    <w:rsid w:val="001D53E2"/>
    <w:rsid w:val="001E05A1"/>
    <w:rsid w:val="0022137B"/>
    <w:rsid w:val="00222555"/>
    <w:rsid w:val="002263D6"/>
    <w:rsid w:val="0023224D"/>
    <w:rsid w:val="0024308A"/>
    <w:rsid w:val="00251BE9"/>
    <w:rsid w:val="0025471C"/>
    <w:rsid w:val="002565B9"/>
    <w:rsid w:val="00262A24"/>
    <w:rsid w:val="00262A56"/>
    <w:rsid w:val="00275830"/>
    <w:rsid w:val="002766BC"/>
    <w:rsid w:val="00284AB2"/>
    <w:rsid w:val="002A08EC"/>
    <w:rsid w:val="002A4E34"/>
    <w:rsid w:val="002A7DED"/>
    <w:rsid w:val="002B25A5"/>
    <w:rsid w:val="002B5038"/>
    <w:rsid w:val="002B7FB2"/>
    <w:rsid w:val="002C17AA"/>
    <w:rsid w:val="002C248F"/>
    <w:rsid w:val="002C7B0B"/>
    <w:rsid w:val="002C7E75"/>
    <w:rsid w:val="002E7936"/>
    <w:rsid w:val="00334BCD"/>
    <w:rsid w:val="00337BC3"/>
    <w:rsid w:val="003466C9"/>
    <w:rsid w:val="00347361"/>
    <w:rsid w:val="00353204"/>
    <w:rsid w:val="00361CF4"/>
    <w:rsid w:val="00376D05"/>
    <w:rsid w:val="003D72FD"/>
    <w:rsid w:val="003F5DFC"/>
    <w:rsid w:val="00401530"/>
    <w:rsid w:val="004024D4"/>
    <w:rsid w:val="004040FD"/>
    <w:rsid w:val="004321B5"/>
    <w:rsid w:val="0043410A"/>
    <w:rsid w:val="00483D3A"/>
    <w:rsid w:val="004843F6"/>
    <w:rsid w:val="004869E3"/>
    <w:rsid w:val="004D7194"/>
    <w:rsid w:val="00512868"/>
    <w:rsid w:val="00515E27"/>
    <w:rsid w:val="00532BF5"/>
    <w:rsid w:val="00571065"/>
    <w:rsid w:val="00575EBC"/>
    <w:rsid w:val="005B5751"/>
    <w:rsid w:val="005C7BAB"/>
    <w:rsid w:val="005D1351"/>
    <w:rsid w:val="005E4B90"/>
    <w:rsid w:val="005E7C73"/>
    <w:rsid w:val="00603D1F"/>
    <w:rsid w:val="0061659E"/>
    <w:rsid w:val="006278B8"/>
    <w:rsid w:val="0063197A"/>
    <w:rsid w:val="006556D7"/>
    <w:rsid w:val="00664222"/>
    <w:rsid w:val="006706EB"/>
    <w:rsid w:val="00671506"/>
    <w:rsid w:val="006742D4"/>
    <w:rsid w:val="006743A4"/>
    <w:rsid w:val="006840D8"/>
    <w:rsid w:val="006874B7"/>
    <w:rsid w:val="006E5119"/>
    <w:rsid w:val="006F0ACA"/>
    <w:rsid w:val="007324FC"/>
    <w:rsid w:val="00741991"/>
    <w:rsid w:val="00767D57"/>
    <w:rsid w:val="00783608"/>
    <w:rsid w:val="00786049"/>
    <w:rsid w:val="00790346"/>
    <w:rsid w:val="00792DB7"/>
    <w:rsid w:val="007A026B"/>
    <w:rsid w:val="007B51EC"/>
    <w:rsid w:val="007D0E2C"/>
    <w:rsid w:val="007E4C38"/>
    <w:rsid w:val="007F1265"/>
    <w:rsid w:val="007F2F1B"/>
    <w:rsid w:val="007F7BF5"/>
    <w:rsid w:val="007F7BF6"/>
    <w:rsid w:val="00810BA0"/>
    <w:rsid w:val="0081201F"/>
    <w:rsid w:val="00814B63"/>
    <w:rsid w:val="008301DC"/>
    <w:rsid w:val="0085249E"/>
    <w:rsid w:val="00867699"/>
    <w:rsid w:val="00893040"/>
    <w:rsid w:val="008947B6"/>
    <w:rsid w:val="008A2378"/>
    <w:rsid w:val="008B2750"/>
    <w:rsid w:val="008C7E94"/>
    <w:rsid w:val="008D3FDB"/>
    <w:rsid w:val="008E661A"/>
    <w:rsid w:val="008F4509"/>
    <w:rsid w:val="0090415D"/>
    <w:rsid w:val="00921A17"/>
    <w:rsid w:val="0093402D"/>
    <w:rsid w:val="00943C08"/>
    <w:rsid w:val="0094412B"/>
    <w:rsid w:val="00946A42"/>
    <w:rsid w:val="00946A71"/>
    <w:rsid w:val="00973C78"/>
    <w:rsid w:val="009773CE"/>
    <w:rsid w:val="00985126"/>
    <w:rsid w:val="009870F1"/>
    <w:rsid w:val="00987D83"/>
    <w:rsid w:val="00997736"/>
    <w:rsid w:val="009A2F71"/>
    <w:rsid w:val="009A663C"/>
    <w:rsid w:val="009B00D6"/>
    <w:rsid w:val="009C4A49"/>
    <w:rsid w:val="009E159B"/>
    <w:rsid w:val="00A06731"/>
    <w:rsid w:val="00A15435"/>
    <w:rsid w:val="00A17D68"/>
    <w:rsid w:val="00A41C99"/>
    <w:rsid w:val="00A51E71"/>
    <w:rsid w:val="00A56030"/>
    <w:rsid w:val="00A7354B"/>
    <w:rsid w:val="00A83193"/>
    <w:rsid w:val="00A8381B"/>
    <w:rsid w:val="00A87A53"/>
    <w:rsid w:val="00AA3010"/>
    <w:rsid w:val="00AA5B32"/>
    <w:rsid w:val="00AC429A"/>
    <w:rsid w:val="00AD66CD"/>
    <w:rsid w:val="00AE7330"/>
    <w:rsid w:val="00B05C25"/>
    <w:rsid w:val="00B0685D"/>
    <w:rsid w:val="00B12E70"/>
    <w:rsid w:val="00B41F08"/>
    <w:rsid w:val="00B46564"/>
    <w:rsid w:val="00B47FC9"/>
    <w:rsid w:val="00B57327"/>
    <w:rsid w:val="00B7408B"/>
    <w:rsid w:val="00B74B28"/>
    <w:rsid w:val="00B751B2"/>
    <w:rsid w:val="00B904B8"/>
    <w:rsid w:val="00BA6CE1"/>
    <w:rsid w:val="00BB30F1"/>
    <w:rsid w:val="00BB4344"/>
    <w:rsid w:val="00BD2182"/>
    <w:rsid w:val="00BD5603"/>
    <w:rsid w:val="00C06D6E"/>
    <w:rsid w:val="00C23328"/>
    <w:rsid w:val="00C309B3"/>
    <w:rsid w:val="00C318A2"/>
    <w:rsid w:val="00C67849"/>
    <w:rsid w:val="00C85AEE"/>
    <w:rsid w:val="00CD4886"/>
    <w:rsid w:val="00CD6547"/>
    <w:rsid w:val="00CE2091"/>
    <w:rsid w:val="00CE740D"/>
    <w:rsid w:val="00CF1374"/>
    <w:rsid w:val="00D0496A"/>
    <w:rsid w:val="00D312F8"/>
    <w:rsid w:val="00D3494A"/>
    <w:rsid w:val="00D34FB5"/>
    <w:rsid w:val="00D460FD"/>
    <w:rsid w:val="00D53B2A"/>
    <w:rsid w:val="00D96B91"/>
    <w:rsid w:val="00D96DEC"/>
    <w:rsid w:val="00DA147D"/>
    <w:rsid w:val="00DA3E84"/>
    <w:rsid w:val="00DA64DD"/>
    <w:rsid w:val="00DB6E16"/>
    <w:rsid w:val="00DB739E"/>
    <w:rsid w:val="00DE359B"/>
    <w:rsid w:val="00DE5FE2"/>
    <w:rsid w:val="00DE63EF"/>
    <w:rsid w:val="00E1615F"/>
    <w:rsid w:val="00E24C9B"/>
    <w:rsid w:val="00E51DD9"/>
    <w:rsid w:val="00E54122"/>
    <w:rsid w:val="00E55BB0"/>
    <w:rsid w:val="00E641EF"/>
    <w:rsid w:val="00E671E4"/>
    <w:rsid w:val="00E72ED3"/>
    <w:rsid w:val="00E7353E"/>
    <w:rsid w:val="00EB3B92"/>
    <w:rsid w:val="00EE5317"/>
    <w:rsid w:val="00EF15EB"/>
    <w:rsid w:val="00EF28EA"/>
    <w:rsid w:val="00EF4638"/>
    <w:rsid w:val="00EF717C"/>
    <w:rsid w:val="00F46C5F"/>
    <w:rsid w:val="00F5178A"/>
    <w:rsid w:val="00F51A1D"/>
    <w:rsid w:val="00F8225F"/>
    <w:rsid w:val="00F84D76"/>
    <w:rsid w:val="00F92A9E"/>
    <w:rsid w:val="00FA0B99"/>
    <w:rsid w:val="00FA3837"/>
    <w:rsid w:val="00FB2C30"/>
    <w:rsid w:val="00FD1DB4"/>
    <w:rsid w:val="00FD2CF8"/>
    <w:rsid w:val="00FD446F"/>
    <w:rsid w:val="1D3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1"/>
    <w:pPr>
      <w:spacing w:line="793" w:lineRule="exact"/>
      <w:ind w:left="166"/>
      <w:jc w:val="left"/>
      <w:outlineLvl w:val="0"/>
    </w:pPr>
    <w:rPr>
      <w:rFonts w:ascii="宋体" w:hAnsi="宋体" w:eastAsia="宋体" w:cs="宋体"/>
      <w:b/>
      <w:bCs/>
      <w:kern w:val="0"/>
      <w:sz w:val="72"/>
      <w:szCs w:val="72"/>
      <w:lang w:eastAsia="en-US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0"/>
    <w:unhideWhenUsed/>
    <w:qFormat/>
    <w:uiPriority w:val="99"/>
    <w:rPr>
      <w:b/>
      <w:bCs/>
    </w:rPr>
  </w:style>
  <w:style w:type="paragraph" w:styleId="5">
    <w:name w:val="annotation text"/>
    <w:basedOn w:val="1"/>
    <w:link w:val="19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17">
    <w:name w:val="add1"/>
    <w:basedOn w:val="10"/>
    <w:qFormat/>
    <w:uiPriority w:val="0"/>
    <w:rPr>
      <w:rFonts w:hint="default" w:ascii="??" w:hAnsi="??"/>
      <w:color w:val="666666"/>
      <w:sz w:val="18"/>
      <w:szCs w:val="18"/>
    </w:rPr>
  </w:style>
  <w:style w:type="character" w:customStyle="1" w:styleId="18">
    <w:name w:val="标题 1 Char"/>
    <w:basedOn w:val="10"/>
    <w:link w:val="2"/>
    <w:qFormat/>
    <w:uiPriority w:val="1"/>
    <w:rPr>
      <w:rFonts w:ascii="宋体" w:hAnsi="宋体" w:eastAsia="宋体" w:cs="宋体"/>
      <w:b/>
      <w:bCs/>
      <w:kern w:val="0"/>
      <w:sz w:val="72"/>
      <w:szCs w:val="72"/>
      <w:lang w:eastAsia="en-US"/>
    </w:rPr>
  </w:style>
  <w:style w:type="character" w:customStyle="1" w:styleId="19">
    <w:name w:val="批注文字 Char"/>
    <w:basedOn w:val="10"/>
    <w:link w:val="5"/>
    <w:semiHidden/>
    <w:qFormat/>
    <w:uiPriority w:val="99"/>
  </w:style>
  <w:style w:type="character" w:customStyle="1" w:styleId="20">
    <w:name w:val="批注主题 Char"/>
    <w:basedOn w:val="19"/>
    <w:link w:val="4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7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0"/>
    <w:link w:val="6"/>
    <w:semiHidden/>
    <w:qFormat/>
    <w:uiPriority w:val="99"/>
  </w:style>
  <w:style w:type="character" w:customStyle="1" w:styleId="23">
    <w:name w:val="标题 3 Char"/>
    <w:basedOn w:val="10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292</Words>
  <Characters>1669</Characters>
  <Lines>13</Lines>
  <Paragraphs>3</Paragraphs>
  <TotalTime>0</TotalTime>
  <ScaleCrop>false</ScaleCrop>
  <LinksUpToDate>false</LinksUpToDate>
  <CharactersWithSpaces>1958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2017-10-11T08:30:00Z</dcterms:created>
  <dc:creator>Qi, Fangyi</dc:creator>
  <cp:lastModifiedBy>mayh</cp:lastModifiedBy>
  <cp:lastPrinted>2017-10-13T05:52:00Z</cp:lastPrinted>
  <dcterms:modified xsi:type="dcterms:W3CDTF">2017-11-02T04:14:56Z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